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6C" w:rsidRDefault="00546B73">
      <w:pPr>
        <w:spacing w:after="475" w:line="259" w:lineRule="auto"/>
        <w:ind w:left="0" w:firstLine="0"/>
      </w:pPr>
      <w:r>
        <w:rPr>
          <w:sz w:val="21"/>
        </w:rPr>
        <w:t xml:space="preserve"> </w:t>
      </w:r>
    </w:p>
    <w:p w:rsidR="00B5126C" w:rsidRDefault="001D633B">
      <w:pPr>
        <w:spacing w:after="60" w:line="259" w:lineRule="auto"/>
        <w:ind w:left="0" w:firstLine="0"/>
      </w:pPr>
      <w:proofErr w:type="spellStart"/>
      <w:r>
        <w:rPr>
          <w:color w:val="0070C0"/>
          <w:sz w:val="43"/>
        </w:rPr>
        <w:t>Hydrion</w:t>
      </w:r>
      <w:proofErr w:type="spellEnd"/>
      <w:r>
        <w:rPr>
          <w:color w:val="0070C0"/>
          <w:sz w:val="43"/>
        </w:rPr>
        <w:t xml:space="preserve"> (QC-1001) </w:t>
      </w:r>
      <w:proofErr w:type="spellStart"/>
      <w:r>
        <w:rPr>
          <w:color w:val="0070C0"/>
          <w:sz w:val="43"/>
        </w:rPr>
        <w:t>Quat</w:t>
      </w:r>
      <w:proofErr w:type="spellEnd"/>
      <w:r>
        <w:rPr>
          <w:color w:val="0070C0"/>
          <w:sz w:val="43"/>
        </w:rPr>
        <w:t xml:space="preserve"> Dispenser 0-1000</w:t>
      </w:r>
      <w:r w:rsidR="00546B73">
        <w:rPr>
          <w:color w:val="0070C0"/>
          <w:sz w:val="43"/>
        </w:rPr>
        <w:t xml:space="preserve">PPM </w:t>
      </w:r>
    </w:p>
    <w:p w:rsidR="00B5126C" w:rsidRDefault="00546B73">
      <w:pPr>
        <w:spacing w:after="5"/>
        <w:ind w:left="-5" w:right="199"/>
      </w:pPr>
      <w:r>
        <w:t>(QC-1001B S20-QUATT-QUATCK-SRB</w:t>
      </w:r>
      <w:bookmarkStart w:id="0" w:name="_GoBack"/>
      <w:bookmarkEnd w:id="0"/>
      <w:r>
        <w:t xml:space="preserve">) </w:t>
      </w:r>
    </w:p>
    <w:p w:rsidR="00B5126C" w:rsidRDefault="00546B73">
      <w:pPr>
        <w:ind w:left="-5" w:right="199"/>
      </w:pPr>
      <w:r>
        <w:t>Quaternar</w:t>
      </w:r>
      <w:r w:rsidR="001D633B">
        <w:t>y Ammonium Compound Test Paper</w:t>
      </w:r>
      <w:r>
        <w:rPr>
          <w:color w:val="000000"/>
        </w:rPr>
        <w:t xml:space="preserve"> </w:t>
      </w:r>
    </w:p>
    <w:p w:rsidR="00B5126C" w:rsidRDefault="00546B73">
      <w:pPr>
        <w:tabs>
          <w:tab w:val="right" w:pos="9469"/>
        </w:tabs>
        <w:spacing w:after="83" w:line="259" w:lineRule="auto"/>
        <w:ind w:left="0" w:firstLine="0"/>
      </w:pPr>
      <w:r>
        <w:rPr>
          <w:color w:val="000000"/>
          <w:sz w:val="21"/>
        </w:rPr>
        <w:t xml:space="preserve"> </w:t>
      </w:r>
      <w:r w:rsidR="001D633B" w:rsidRPr="001D633B">
        <w:rPr>
          <w:noProof/>
          <w:color w:val="000000"/>
          <w:sz w:val="21"/>
        </w:rPr>
        <w:drawing>
          <wp:inline distT="0" distB="0" distL="0" distR="0">
            <wp:extent cx="1630502" cy="1476375"/>
            <wp:effectExtent l="0" t="0" r="8255" b="0"/>
            <wp:docPr id="1" name="Picture 1" descr="D:\Users\Dell\Desktop\1604556566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ll\Desktop\160455656690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58203" cy="1501457"/>
                    </a:xfrm>
                    <a:prstGeom prst="rect">
                      <a:avLst/>
                    </a:prstGeom>
                    <a:noFill/>
                    <a:ln>
                      <a:noFill/>
                    </a:ln>
                  </pic:spPr>
                </pic:pic>
              </a:graphicData>
            </a:graphic>
          </wp:inline>
        </w:drawing>
      </w:r>
      <w:r>
        <w:rPr>
          <w:color w:val="000000"/>
          <w:sz w:val="21"/>
        </w:rPr>
        <w:tab/>
        <w:t xml:space="preserve"> </w:t>
      </w:r>
    </w:p>
    <w:p w:rsidR="00B5126C" w:rsidRDefault="00546B73">
      <w:pPr>
        <w:pStyle w:val="Heading1"/>
        <w:ind w:left="-5"/>
      </w:pPr>
      <w:r>
        <w:t>Overview</w:t>
      </w:r>
      <w:r>
        <w:rPr>
          <w:u w:val="none" w:color="000000"/>
        </w:rPr>
        <w:t xml:space="preserve">  </w:t>
      </w:r>
    </w:p>
    <w:p w:rsidR="00B5126C" w:rsidRDefault="001D633B">
      <w:pPr>
        <w:ind w:left="-5" w:right="199"/>
      </w:pPr>
      <w:proofErr w:type="spellStart"/>
      <w:r>
        <w:t>Hydrion</w:t>
      </w:r>
      <w:proofErr w:type="spellEnd"/>
      <w:r>
        <w:t xml:space="preserve"> QC-1001</w:t>
      </w:r>
      <w:r w:rsidR="00546B73">
        <w:t xml:space="preserve"> Quaternary Test Paper provides a simple, reliable, and economical means to measure the concentration of Quaternary Sanitizers, including n-</w:t>
      </w:r>
      <w:proofErr w:type="spellStart"/>
      <w:r w:rsidR="00546B73">
        <w:t>alkyldimethylbenzyl</w:t>
      </w:r>
      <w:proofErr w:type="spellEnd"/>
      <w:r w:rsidR="00546B73">
        <w:t xml:space="preserve"> and/or </w:t>
      </w:r>
      <w:proofErr w:type="spellStart"/>
      <w:r w:rsidR="00546B73">
        <w:t>nalkyl</w:t>
      </w:r>
      <w:proofErr w:type="spellEnd"/>
      <w:r w:rsidR="00546B73">
        <w:t xml:space="preserve"> dimethyl ethyl benzyl ammonium chloride, and </w:t>
      </w:r>
      <w:proofErr w:type="spellStart"/>
      <w:r w:rsidR="00546B73">
        <w:t>Rocall</w:t>
      </w:r>
      <w:proofErr w:type="spellEnd"/>
      <w:r w:rsidR="00546B73">
        <w:t xml:space="preserve"> II. With </w:t>
      </w:r>
      <w:proofErr w:type="spellStart"/>
      <w:r w:rsidR="00546B73">
        <w:t>color</w:t>
      </w:r>
      <w:proofErr w:type="spellEnd"/>
      <w:r w:rsidR="00546B73">
        <w:t xml:space="preserve"> ma</w:t>
      </w:r>
      <w:r>
        <w:t>tches at 0-100-400-600-8</w:t>
      </w:r>
      <w:r w:rsidR="00546B73">
        <w:t>00</w:t>
      </w:r>
      <w:r>
        <w:t xml:space="preserve">-1000 </w:t>
      </w:r>
      <w:r w:rsidR="00546B73">
        <w:t>ppm (parts per million), the test paper measu</w:t>
      </w:r>
      <w:r>
        <w:t xml:space="preserve">res concentrations between 0-1000 </w:t>
      </w:r>
      <w:r w:rsidR="00546B73">
        <w:t xml:space="preserve">ppm, detecting exhaustion of solutions that should be replaced as well as helping to avoid using excessive amounts of sanitizing agents. </w:t>
      </w:r>
    </w:p>
    <w:p w:rsidR="00B5126C" w:rsidRDefault="00546B73">
      <w:pPr>
        <w:ind w:left="-5" w:right="199"/>
      </w:pPr>
      <w:r>
        <w:t>Federal, State a</w:t>
      </w:r>
      <w:r>
        <w:t>nd Local health regulations require users of Quaternary Ammonium Sanitizer Solutions to have appropriate test kits available to verify the strength of sanitizer solutions. Sanitizer solutions are essential in the food service industry to ensure that saniti</w:t>
      </w:r>
      <w:r>
        <w:t xml:space="preserve">zers are at the proper concentration specified by the individual manufacturer. </w:t>
      </w:r>
    </w:p>
    <w:p w:rsidR="00B5126C" w:rsidRDefault="00546B73">
      <w:pPr>
        <w:ind w:left="-5" w:right="199"/>
      </w:pPr>
      <w:r>
        <w:t xml:space="preserve">Each carton contains 10 kits, each consisting of a 15-foot roll of test paper and matching </w:t>
      </w:r>
      <w:proofErr w:type="spellStart"/>
      <w:r>
        <w:t>color</w:t>
      </w:r>
      <w:proofErr w:type="spellEnd"/>
      <w:r>
        <w:t xml:space="preserve"> chart. </w:t>
      </w:r>
    </w:p>
    <w:p w:rsidR="00B5126C" w:rsidRDefault="00546B73">
      <w:pPr>
        <w:spacing w:after="207" w:line="259" w:lineRule="auto"/>
        <w:ind w:left="0" w:firstLine="0"/>
      </w:pPr>
      <w:r>
        <w:rPr>
          <w:color w:val="FF0000"/>
        </w:rPr>
        <w:t xml:space="preserve"> </w:t>
      </w:r>
    </w:p>
    <w:p w:rsidR="00B5126C" w:rsidRDefault="00546B73">
      <w:pPr>
        <w:pStyle w:val="Heading1"/>
        <w:ind w:left="-5"/>
      </w:pPr>
      <w:r>
        <w:t>PRODUCT DIRECTIONS</w:t>
      </w:r>
      <w:r>
        <w:rPr>
          <w:u w:val="none" w:color="000000"/>
        </w:rPr>
        <w:t xml:space="preserve"> </w:t>
      </w:r>
    </w:p>
    <w:p w:rsidR="00B5126C" w:rsidRDefault="00546B73">
      <w:pPr>
        <w:ind w:left="-5" w:right="199"/>
      </w:pPr>
      <w:r>
        <w:t>Dip the strip into the sanitizing solution for 10</w:t>
      </w:r>
      <w:r>
        <w:t xml:space="preserve"> seconds, then instantly compare the resulting </w:t>
      </w:r>
      <w:proofErr w:type="spellStart"/>
      <w:r>
        <w:t>color</w:t>
      </w:r>
      <w:proofErr w:type="spellEnd"/>
      <w:r>
        <w:t xml:space="preserve"> with the enclosed </w:t>
      </w:r>
      <w:proofErr w:type="spellStart"/>
      <w:r>
        <w:t>color</w:t>
      </w:r>
      <w:proofErr w:type="spellEnd"/>
      <w:r>
        <w:t xml:space="preserve"> chart which m</w:t>
      </w:r>
      <w:r w:rsidR="001D633B">
        <w:t>atches concentrations of 0-100-400-600-8</w:t>
      </w:r>
      <w:r>
        <w:t>00</w:t>
      </w:r>
      <w:r w:rsidR="001D633B">
        <w:t xml:space="preserve">-1000 </w:t>
      </w:r>
      <w:r>
        <w:t xml:space="preserve">ppm. Test solution should be between 65 and 75 degrees Fahrenheit. </w:t>
      </w:r>
    </w:p>
    <w:p w:rsidR="00B5126C" w:rsidRDefault="00546B73">
      <w:pPr>
        <w:ind w:left="-5" w:right="199"/>
      </w:pPr>
      <w:r>
        <w:t>Contact your Local, State or Federal Health Department f</w:t>
      </w:r>
      <w:r>
        <w:t xml:space="preserve">or Quaternary Ammonium Sanitizer concentration requirements. These concentrations may vary depending on your specific application. </w:t>
      </w:r>
    </w:p>
    <w:p w:rsidR="00B5126C" w:rsidRDefault="00546B73">
      <w:pPr>
        <w:spacing w:after="0" w:line="259" w:lineRule="auto"/>
        <w:ind w:left="0" w:firstLine="0"/>
      </w:pPr>
      <w:r>
        <w:rPr>
          <w:color w:val="000000"/>
        </w:rPr>
        <w:t xml:space="preserve"> </w:t>
      </w:r>
    </w:p>
    <w:sectPr w:rsidR="00B5126C">
      <w:pgSz w:w="11906" w:h="16838"/>
      <w:pgMar w:top="1440" w:right="1034" w:bottom="1440" w:left="14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6C"/>
    <w:rsid w:val="001D633B"/>
    <w:rsid w:val="00546B73"/>
    <w:rsid w:val="00B512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0991"/>
  <w15:docId w15:val="{99BA28F9-B490-43BB-9A27-63114863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0" w:line="254" w:lineRule="auto"/>
      <w:ind w:left="10" w:hanging="10"/>
    </w:pPr>
    <w:rPr>
      <w:rFonts w:ascii="Times New Roman" w:eastAsia="Times New Roman" w:hAnsi="Times New Roman" w:cs="Times New Roman"/>
      <w:color w:val="333333"/>
      <w:sz w:val="23"/>
    </w:rPr>
  </w:style>
  <w:style w:type="paragraph" w:styleId="Heading1">
    <w:name w:val="heading 1"/>
    <w:next w:val="Normal"/>
    <w:link w:val="Heading1Char"/>
    <w:uiPriority w:val="9"/>
    <w:unhideWhenUsed/>
    <w:qFormat/>
    <w:pPr>
      <w:keepNext/>
      <w:keepLines/>
      <w:spacing w:after="138"/>
      <w:ind w:left="10" w:hanging="10"/>
      <w:outlineLvl w:val="0"/>
    </w:pPr>
    <w:rPr>
      <w:rFonts w:ascii="Times New Roman" w:eastAsia="Times New Roman" w:hAnsi="Times New Roman" w:cs="Times New Roman"/>
      <w:color w:val="FF0000"/>
      <w:sz w:val="27"/>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FF0000"/>
      <w:sz w:val="27"/>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Hydrion</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Hydrion</dc:title>
  <dc:subject/>
  <dc:creator>AQUAEXCEL CHEMTEST</dc:creator>
  <cp:keywords/>
  <cp:lastModifiedBy>Dell</cp:lastModifiedBy>
  <cp:revision>3</cp:revision>
  <dcterms:created xsi:type="dcterms:W3CDTF">2020-11-05T06:15:00Z</dcterms:created>
  <dcterms:modified xsi:type="dcterms:W3CDTF">2020-11-05T06:17:00Z</dcterms:modified>
</cp:coreProperties>
</file>